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D14D4E" w:rsidRDefault="00AF76C8" w:rsidP="00D14D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Workforce Investment Council</w:t>
      </w:r>
      <w:r w:rsidR="00D14D4E">
        <w:rPr>
          <w:rFonts w:ascii="Arial" w:hAnsi="Arial" w:cs="Arial"/>
          <w:b/>
          <w:sz w:val="32"/>
          <w:szCs w:val="28"/>
        </w:rPr>
        <w:t xml:space="preserve"> Meeting</w:t>
      </w:r>
    </w:p>
    <w:p w:rsidR="00D14D4E" w:rsidRDefault="00D14D4E" w:rsidP="00D14D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2E7D3D">
        <w:rPr>
          <w:rFonts w:ascii="Arial" w:hAnsi="Arial" w:cs="Arial"/>
          <w:sz w:val="22"/>
          <w:szCs w:val="22"/>
        </w:rPr>
        <w:t>December 2</w:t>
      </w:r>
      <w:r w:rsidR="008A4E13">
        <w:rPr>
          <w:rFonts w:ascii="Arial" w:hAnsi="Arial" w:cs="Arial"/>
          <w:sz w:val="22"/>
          <w:szCs w:val="22"/>
        </w:rPr>
        <w:t>, 2020</w:t>
      </w:r>
    </w:p>
    <w:p w:rsidR="00D14D4E" w:rsidRDefault="002E7D3D" w:rsidP="00D14D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14D4E">
        <w:rPr>
          <w:rFonts w:ascii="Arial" w:hAnsi="Arial" w:cs="Arial"/>
          <w:sz w:val="22"/>
          <w:szCs w:val="22"/>
        </w:rPr>
        <w:t xml:space="preserve">:30 </w:t>
      </w:r>
      <w:r>
        <w:rPr>
          <w:rFonts w:ascii="Arial" w:hAnsi="Arial" w:cs="Arial"/>
          <w:sz w:val="22"/>
          <w:szCs w:val="22"/>
        </w:rPr>
        <w:t>A</w:t>
      </w:r>
      <w:r w:rsidR="00D14D4E">
        <w:rPr>
          <w:rFonts w:ascii="Arial" w:hAnsi="Arial" w:cs="Arial"/>
          <w:sz w:val="22"/>
          <w:szCs w:val="22"/>
        </w:rPr>
        <w:t xml:space="preserve">M – </w:t>
      </w:r>
      <w:r>
        <w:rPr>
          <w:rFonts w:ascii="Arial" w:hAnsi="Arial" w:cs="Arial"/>
          <w:sz w:val="22"/>
          <w:szCs w:val="22"/>
        </w:rPr>
        <w:t xml:space="preserve"> 11:00 AM</w:t>
      </w:r>
    </w:p>
    <w:p w:rsidR="00D14D4E" w:rsidRDefault="00D14D4E" w:rsidP="00D14D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Louisiana Workforce Commission, </w:t>
      </w:r>
      <w:r w:rsidR="002E7D3D">
        <w:rPr>
          <w:rFonts w:ascii="Arial" w:hAnsi="Arial" w:cs="Arial"/>
          <w:sz w:val="22"/>
          <w:szCs w:val="22"/>
        </w:rPr>
        <w:t>Executive Conference Room</w:t>
      </w:r>
    </w:p>
    <w:p w:rsidR="00D14D4E" w:rsidRDefault="00D14D4E" w:rsidP="00D14D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N. 23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St., Meeting Room, Baton Rouge, LA  70802 </w:t>
      </w:r>
    </w:p>
    <w:p w:rsidR="00FA2DBF" w:rsidRDefault="00FA2DBF" w:rsidP="00D14D4E">
      <w:pPr>
        <w:jc w:val="center"/>
        <w:rPr>
          <w:rFonts w:ascii="Arial" w:hAnsi="Arial" w:cs="Arial"/>
          <w:sz w:val="22"/>
          <w:szCs w:val="22"/>
        </w:rPr>
      </w:pPr>
    </w:p>
    <w:p w:rsidR="00FA2DBF" w:rsidRDefault="00FA2DBF" w:rsidP="00FA2DBF">
      <w:pPr>
        <w:pStyle w:val="NormalWeb"/>
        <w:spacing w:line="360" w:lineRule="exact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This meeting will be available via Zoom and members of the public are encouraged to provide comments to </w:t>
      </w:r>
      <w:hyperlink r:id="rId13" w:history="1">
        <w:r w:rsidRPr="00E947B7">
          <w:rPr>
            <w:rStyle w:val="Hyperlink"/>
            <w:sz w:val="23"/>
            <w:szCs w:val="23"/>
          </w:rPr>
          <w:t>WIC@lwc.la.gov</w:t>
        </w:r>
      </w:hyperlink>
      <w:r>
        <w:rPr>
          <w:color w:val="383838"/>
          <w:sz w:val="23"/>
          <w:szCs w:val="23"/>
        </w:rPr>
        <w:t> and/or the Zoom chat function.</w:t>
      </w:r>
    </w:p>
    <w:p w:rsidR="007D77E7" w:rsidRPr="007D77E7" w:rsidRDefault="007D77E7" w:rsidP="007D77E7">
      <w:pPr>
        <w:shd w:val="clear" w:color="auto" w:fill="FFFFFF"/>
        <w:jc w:val="center"/>
        <w:rPr>
          <w:rFonts w:ascii="Helvetica" w:hAnsi="Helvetica"/>
          <w:b/>
          <w:bCs/>
          <w:color w:val="232333"/>
          <w:sz w:val="21"/>
          <w:szCs w:val="21"/>
        </w:rPr>
      </w:pPr>
      <w:r>
        <w:rPr>
          <w:rFonts w:ascii="Helvetica" w:hAnsi="Helvetica"/>
          <w:b/>
          <w:bCs/>
          <w:color w:val="232333"/>
          <w:sz w:val="21"/>
          <w:szCs w:val="21"/>
        </w:rPr>
        <w:t xml:space="preserve">Public </w:t>
      </w:r>
      <w:r w:rsidRPr="007D77E7">
        <w:rPr>
          <w:rFonts w:ascii="Helvetica" w:hAnsi="Helvetica"/>
          <w:b/>
          <w:bCs/>
          <w:color w:val="232333"/>
          <w:sz w:val="21"/>
          <w:szCs w:val="21"/>
        </w:rPr>
        <w:t>Registration Link</w:t>
      </w:r>
    </w:p>
    <w:p w:rsidR="00FA2DBF" w:rsidRDefault="002E7D3D" w:rsidP="00D14D4E">
      <w:pPr>
        <w:jc w:val="center"/>
        <w:rPr>
          <w:rFonts w:ascii="Helvetica" w:hAnsi="Helvetica"/>
          <w:color w:val="000000"/>
          <w:sz w:val="21"/>
          <w:szCs w:val="21"/>
          <w:bdr w:val="none" w:sz="0" w:space="0" w:color="auto" w:frame="1"/>
        </w:rPr>
      </w:pPr>
      <w:hyperlink r:id="rId14" w:history="1">
        <w:r w:rsidRPr="001D6EF4">
          <w:rPr>
            <w:rStyle w:val="Hyperlink"/>
            <w:rFonts w:ascii="Helvetica" w:hAnsi="Helvetica"/>
            <w:sz w:val="21"/>
            <w:szCs w:val="21"/>
            <w:bdr w:val="none" w:sz="0" w:space="0" w:color="auto" w:frame="1"/>
          </w:rPr>
          <w:t>https://us02web.zoom.us/webinar/register/WN_TykgjiV3QJWBmjFCtWGdyg</w:t>
        </w:r>
      </w:hyperlink>
    </w:p>
    <w:p w:rsidR="002E7D3D" w:rsidRDefault="002E7D3D" w:rsidP="00D14D4E">
      <w:pPr>
        <w:jc w:val="center"/>
        <w:rPr>
          <w:rFonts w:ascii="Arial" w:hAnsi="Arial" w:cs="Arial"/>
          <w:sz w:val="22"/>
          <w:szCs w:val="22"/>
        </w:rPr>
      </w:pPr>
    </w:p>
    <w:p w:rsidR="00D14D4E" w:rsidRDefault="00D14D4E" w:rsidP="00D14D4E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D14D4E" w:rsidRDefault="00D14D4E" w:rsidP="00D14D4E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:rsidR="002E7D3D" w:rsidRP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E7D3D">
        <w:rPr>
          <w:rFonts w:ascii="Arial" w:hAnsi="Arial" w:cs="Arial"/>
          <w:b/>
          <w:sz w:val="24"/>
          <w:szCs w:val="24"/>
        </w:rPr>
        <w:t>Comments from the Chair, Bruce Busada</w:t>
      </w:r>
      <w:r w:rsidRPr="002E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  <w:t>(10 minutes)</w:t>
      </w:r>
    </w:p>
    <w:p w:rsidR="002E7D3D" w:rsidRP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E7D3D">
        <w:rPr>
          <w:rFonts w:ascii="Arial" w:hAnsi="Arial" w:cs="Arial"/>
          <w:b/>
          <w:sz w:val="24"/>
          <w:szCs w:val="24"/>
        </w:rPr>
        <w:t xml:space="preserve">Report to Legislature     </w:t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  <w:t>(15 minutes)</w:t>
      </w:r>
    </w:p>
    <w:p w:rsid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IBCC Review and Approvals</w:t>
      </w:r>
      <w:r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7D3D"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30</w:t>
      </w:r>
      <w:r w:rsidRPr="002E7D3D">
        <w:rPr>
          <w:rFonts w:ascii="Arial" w:hAnsi="Arial" w:cs="Arial"/>
          <w:b/>
          <w:sz w:val="24"/>
          <w:szCs w:val="24"/>
        </w:rPr>
        <w:t xml:space="preserve"> minutes)</w:t>
      </w:r>
    </w:p>
    <w:p w:rsidR="002E7D3D" w:rsidRP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E7D3D">
        <w:rPr>
          <w:rFonts w:ascii="Arial" w:hAnsi="Arial" w:cs="Arial"/>
          <w:b/>
          <w:sz w:val="24"/>
          <w:szCs w:val="24"/>
        </w:rPr>
        <w:t>Other Business</w:t>
      </w:r>
    </w:p>
    <w:p w:rsidR="002E7D3D" w:rsidRP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E7D3D">
        <w:rPr>
          <w:rFonts w:ascii="Arial" w:hAnsi="Arial" w:cs="Arial"/>
          <w:b/>
          <w:sz w:val="24"/>
          <w:szCs w:val="24"/>
        </w:rPr>
        <w:t>Public Comments</w:t>
      </w:r>
      <w:bookmarkStart w:id="0" w:name="_GoBack"/>
      <w:bookmarkEnd w:id="0"/>
    </w:p>
    <w:p w:rsidR="002E7D3D" w:rsidRPr="002E7D3D" w:rsidRDefault="002E7D3D" w:rsidP="002E7D3D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2E7D3D">
        <w:rPr>
          <w:rFonts w:ascii="Arial" w:hAnsi="Arial" w:cs="Arial"/>
          <w:b/>
          <w:sz w:val="24"/>
          <w:szCs w:val="24"/>
        </w:rPr>
        <w:t>Adjournment</w:t>
      </w:r>
      <w:r w:rsidRPr="002E7D3D">
        <w:rPr>
          <w:rFonts w:ascii="Arial" w:hAnsi="Arial" w:cs="Arial"/>
          <w:b/>
          <w:sz w:val="24"/>
          <w:szCs w:val="24"/>
        </w:rPr>
        <w:tab/>
      </w:r>
    </w:p>
    <w:p w:rsidR="00E74E9C" w:rsidRDefault="00E74E9C" w:rsidP="00E74E9C">
      <w:pPr>
        <w:pStyle w:val="ListParagraph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47122B" w:rsidRPr="0047122B" w:rsidRDefault="0047122B" w:rsidP="0047122B">
      <w:pPr>
        <w:autoSpaceDE w:val="0"/>
        <w:autoSpaceDN w:val="0"/>
        <w:rPr>
          <w:rFonts w:ascii="Calibri-Bold" w:eastAsia="Calibri" w:hAnsi="Calibri-Bold" w:cs="Calibri"/>
          <w:b/>
          <w:bCs/>
        </w:rPr>
      </w:pPr>
      <w:r w:rsidRPr="0047122B">
        <w:rPr>
          <w:rFonts w:ascii="Calibri-Bold" w:eastAsia="Calibri" w:hAnsi="Calibri-Bold" w:cs="Calibri"/>
          <w:b/>
          <w:bCs/>
        </w:rPr>
        <w:t>CERTIFICATION OF INABILITY TO OPERATE DUE TO LACK OF QUORUM</w:t>
      </w:r>
    </w:p>
    <w:p w:rsidR="0047122B" w:rsidRPr="0047122B" w:rsidRDefault="0047122B" w:rsidP="0047122B">
      <w:pPr>
        <w:autoSpaceDE w:val="0"/>
        <w:autoSpaceDN w:val="0"/>
        <w:rPr>
          <w:rFonts w:ascii="Calibri" w:eastAsia="Calibri" w:hAnsi="Calibri" w:cs="Calibri"/>
        </w:rPr>
      </w:pPr>
      <w:r w:rsidRPr="0047122B">
        <w:rPr>
          <w:rFonts w:ascii="Calibri" w:eastAsia="Calibri" w:hAnsi="Calibri" w:cs="Calibri"/>
        </w:rPr>
        <w:t>In accordance with Executive Proclamation JBE 2020-84, issued by Governor John Bel Edwards on</w:t>
      </w:r>
    </w:p>
    <w:p w:rsidR="0047122B" w:rsidRPr="0047122B" w:rsidRDefault="0047122B" w:rsidP="0047122B">
      <w:pPr>
        <w:autoSpaceDE w:val="0"/>
        <w:autoSpaceDN w:val="0"/>
        <w:rPr>
          <w:rFonts w:ascii="Calibri" w:eastAsia="Calibri" w:hAnsi="Calibri" w:cs="Calibri"/>
        </w:rPr>
      </w:pPr>
      <w:r w:rsidRPr="0047122B">
        <w:rPr>
          <w:rFonts w:ascii="Calibri" w:eastAsia="Calibri" w:hAnsi="Calibri" w:cs="Calibri"/>
        </w:rPr>
        <w:t>June</w:t>
      </w:r>
      <w:r w:rsidRPr="00E74E9C">
        <w:rPr>
          <w:rFonts w:ascii="Calibri" w:eastAsia="Calibri" w:hAnsi="Calibri" w:cs="Calibri"/>
        </w:rPr>
        <w:t xml:space="preserve"> </w:t>
      </w:r>
      <w:r w:rsidRPr="0047122B">
        <w:rPr>
          <w:rFonts w:ascii="Calibri" w:eastAsia="Calibri" w:hAnsi="Calibri" w:cs="Calibri"/>
        </w:rPr>
        <w:t xml:space="preserve">25, 2020, the Louisiana </w:t>
      </w:r>
      <w:r w:rsidRPr="00E74E9C">
        <w:rPr>
          <w:rFonts w:ascii="Calibri" w:eastAsia="Calibri" w:hAnsi="Calibri" w:cs="Calibri"/>
        </w:rPr>
        <w:t>Workforce Investment Council</w:t>
      </w:r>
      <w:r w:rsidRPr="0047122B">
        <w:rPr>
          <w:rFonts w:ascii="Calibri" w:eastAsia="Calibri" w:hAnsi="Calibri" w:cs="Calibri"/>
        </w:rPr>
        <w:t xml:space="preserve"> is providing for attendance at essential meetings</w:t>
      </w:r>
      <w:r w:rsidRPr="00E74E9C">
        <w:rPr>
          <w:rFonts w:ascii="Calibri" w:eastAsia="Calibri" w:hAnsi="Calibri" w:cs="Calibri"/>
        </w:rPr>
        <w:t xml:space="preserve"> </w:t>
      </w:r>
      <w:r w:rsidRPr="0047122B">
        <w:rPr>
          <w:rFonts w:ascii="Calibri" w:eastAsia="Calibri" w:hAnsi="Calibri" w:cs="Calibri"/>
        </w:rPr>
        <w:t>via teleconference or videoconference as allowed during the pendency of the COVID-19 health</w:t>
      </w:r>
    </w:p>
    <w:p w:rsidR="0047122B" w:rsidRPr="0047122B" w:rsidRDefault="0047122B" w:rsidP="0047122B">
      <w:pPr>
        <w:autoSpaceDE w:val="0"/>
        <w:autoSpaceDN w:val="0"/>
        <w:rPr>
          <w:rFonts w:ascii="Calibri" w:eastAsia="Calibri" w:hAnsi="Calibri" w:cs="Calibri"/>
        </w:rPr>
      </w:pPr>
      <w:r w:rsidRPr="0047122B">
        <w:rPr>
          <w:rFonts w:ascii="Calibri" w:eastAsia="Calibri" w:hAnsi="Calibri" w:cs="Calibri"/>
        </w:rPr>
        <w:t>emergency. Pursuant to Section 2C of JBE 2020-84, the L</w:t>
      </w:r>
      <w:r w:rsidRPr="00E74E9C">
        <w:rPr>
          <w:rFonts w:ascii="Calibri" w:eastAsia="Calibri" w:hAnsi="Calibri" w:cs="Calibri"/>
        </w:rPr>
        <w:t>WIC</w:t>
      </w:r>
      <w:r w:rsidRPr="0047122B">
        <w:rPr>
          <w:rFonts w:ascii="Calibri" w:eastAsia="Calibri" w:hAnsi="Calibri" w:cs="Calibri"/>
        </w:rPr>
        <w:t xml:space="preserve"> will provide attendance for the </w:t>
      </w:r>
      <w:r w:rsidRPr="00E74E9C">
        <w:rPr>
          <w:rFonts w:ascii="Calibri" w:eastAsia="Calibri" w:hAnsi="Calibri" w:cs="Calibri"/>
        </w:rPr>
        <w:t xml:space="preserve">Workforce Investment Council </w:t>
      </w:r>
      <w:r w:rsidRPr="0047122B">
        <w:rPr>
          <w:rFonts w:ascii="Calibri" w:eastAsia="Calibri" w:hAnsi="Calibri" w:cs="Calibri"/>
        </w:rPr>
        <w:t xml:space="preserve">meeting on Wednesday, </w:t>
      </w:r>
      <w:r w:rsidR="002E7D3D">
        <w:rPr>
          <w:rFonts w:ascii="Calibri" w:eastAsia="Calibri" w:hAnsi="Calibri" w:cs="Calibri"/>
        </w:rPr>
        <w:t>December</w:t>
      </w:r>
      <w:r w:rsidRPr="0047122B">
        <w:rPr>
          <w:rFonts w:ascii="Calibri" w:eastAsia="Calibri" w:hAnsi="Calibri" w:cs="Calibri"/>
        </w:rPr>
        <w:t xml:space="preserve"> 2, 2020 via Zoom and in a</w:t>
      </w:r>
      <w:r w:rsidRPr="00E74E9C">
        <w:rPr>
          <w:rFonts w:ascii="Calibri" w:eastAsia="Calibri" w:hAnsi="Calibri" w:cs="Calibri"/>
        </w:rPr>
        <w:t xml:space="preserve"> </w:t>
      </w:r>
      <w:r w:rsidRPr="0047122B">
        <w:rPr>
          <w:rFonts w:ascii="Calibri" w:eastAsia="Calibri" w:hAnsi="Calibri" w:cs="Calibri"/>
        </w:rPr>
        <w:t>manner that allows for observation and input by members of the public, as set forth in the Notice</w:t>
      </w:r>
      <w:r w:rsidRPr="00E74E9C">
        <w:rPr>
          <w:rFonts w:ascii="Calibri" w:eastAsia="Calibri" w:hAnsi="Calibri" w:cs="Calibri"/>
        </w:rPr>
        <w:t xml:space="preserve"> </w:t>
      </w:r>
      <w:r w:rsidRPr="0047122B">
        <w:rPr>
          <w:rFonts w:ascii="Calibri" w:eastAsia="Calibri" w:hAnsi="Calibri" w:cs="Calibri"/>
        </w:rPr>
        <w:t xml:space="preserve">posted on </w:t>
      </w:r>
      <w:r w:rsidR="002E7D3D">
        <w:rPr>
          <w:rFonts w:ascii="Calibri" w:eastAsia="Calibri" w:hAnsi="Calibri" w:cs="Calibri"/>
        </w:rPr>
        <w:t>November</w:t>
      </w:r>
      <w:r w:rsidRPr="0047122B">
        <w:rPr>
          <w:rFonts w:ascii="Calibri" w:eastAsia="Calibri" w:hAnsi="Calibri" w:cs="Calibri"/>
        </w:rPr>
        <w:t xml:space="preserve"> </w:t>
      </w:r>
      <w:r w:rsidR="002E7D3D">
        <w:rPr>
          <w:rFonts w:ascii="Calibri" w:eastAsia="Calibri" w:hAnsi="Calibri" w:cs="Calibri"/>
        </w:rPr>
        <w:t>30</w:t>
      </w:r>
      <w:r w:rsidRPr="0047122B">
        <w:rPr>
          <w:rFonts w:ascii="Calibri" w:eastAsia="Calibri" w:hAnsi="Calibri" w:cs="Calibri"/>
        </w:rPr>
        <w:t xml:space="preserve">, 2020. The </w:t>
      </w:r>
      <w:r w:rsidRPr="00E74E9C">
        <w:rPr>
          <w:rFonts w:ascii="Calibri" w:eastAsia="Calibri" w:hAnsi="Calibri" w:cs="Calibri"/>
        </w:rPr>
        <w:t xml:space="preserve">Workforce Investment Council </w:t>
      </w:r>
      <w:r w:rsidRPr="0047122B">
        <w:rPr>
          <w:rFonts w:ascii="Calibri" w:eastAsia="Calibri" w:hAnsi="Calibri" w:cs="Calibri"/>
        </w:rPr>
        <w:t>would otherwise be</w:t>
      </w:r>
      <w:r w:rsidRPr="00E74E9C">
        <w:rPr>
          <w:rFonts w:ascii="Calibri" w:eastAsia="Calibri" w:hAnsi="Calibri" w:cs="Calibri"/>
        </w:rPr>
        <w:t xml:space="preserve"> </w:t>
      </w:r>
      <w:r w:rsidRPr="0047122B">
        <w:rPr>
          <w:rFonts w:ascii="Calibri" w:eastAsia="Calibri" w:hAnsi="Calibri" w:cs="Calibri"/>
        </w:rPr>
        <w:t>unable to operate due to quorum requirements.</w:t>
      </w:r>
    </w:p>
    <w:p w:rsidR="00A406A9" w:rsidRPr="00A406A9" w:rsidRDefault="00A406A9" w:rsidP="00D14D4E">
      <w:pPr>
        <w:rPr>
          <w:rFonts w:ascii="Arial" w:hAnsi="Arial" w:cs="Arial"/>
        </w:rPr>
      </w:pPr>
    </w:p>
    <w:sectPr w:rsidR="00A406A9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13" w:rsidRDefault="00000A13">
      <w:r>
        <w:separator/>
      </w:r>
    </w:p>
  </w:endnote>
  <w:endnote w:type="continuationSeparator" w:id="0">
    <w:p w:rsidR="00000A13" w:rsidRDefault="000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13" w:rsidRDefault="00000A13">
      <w:r>
        <w:separator/>
      </w:r>
    </w:p>
  </w:footnote>
  <w:footnote w:type="continuationSeparator" w:id="0">
    <w:p w:rsidR="00000A13" w:rsidRDefault="0000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E96EB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36032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A5060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277C139C"/>
    <w:lvl w:ilvl="0" w:tplc="72827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87"/>
    <w:rsid w:val="00000A13"/>
    <w:rsid w:val="00061DC7"/>
    <w:rsid w:val="000E1FE4"/>
    <w:rsid w:val="000E286B"/>
    <w:rsid w:val="0017536C"/>
    <w:rsid w:val="001D5618"/>
    <w:rsid w:val="001E4A0C"/>
    <w:rsid w:val="001F087E"/>
    <w:rsid w:val="001F26F1"/>
    <w:rsid w:val="0024020C"/>
    <w:rsid w:val="00255628"/>
    <w:rsid w:val="0028020C"/>
    <w:rsid w:val="002E6284"/>
    <w:rsid w:val="002E68A4"/>
    <w:rsid w:val="002E7D3D"/>
    <w:rsid w:val="003974EA"/>
    <w:rsid w:val="003A7652"/>
    <w:rsid w:val="0047122B"/>
    <w:rsid w:val="00471334"/>
    <w:rsid w:val="004B3149"/>
    <w:rsid w:val="004D6767"/>
    <w:rsid w:val="00584409"/>
    <w:rsid w:val="006A4BE4"/>
    <w:rsid w:val="006D3D77"/>
    <w:rsid w:val="00732738"/>
    <w:rsid w:val="007C0ED0"/>
    <w:rsid w:val="007D77E7"/>
    <w:rsid w:val="008A4E13"/>
    <w:rsid w:val="008D08FC"/>
    <w:rsid w:val="00922EB2"/>
    <w:rsid w:val="00940C4A"/>
    <w:rsid w:val="009D58E9"/>
    <w:rsid w:val="00A406A9"/>
    <w:rsid w:val="00A656B5"/>
    <w:rsid w:val="00AF76C8"/>
    <w:rsid w:val="00B404E0"/>
    <w:rsid w:val="00B40C51"/>
    <w:rsid w:val="00B417EB"/>
    <w:rsid w:val="00CB4B87"/>
    <w:rsid w:val="00D14D4E"/>
    <w:rsid w:val="00D237EC"/>
    <w:rsid w:val="00D44B09"/>
    <w:rsid w:val="00D520C6"/>
    <w:rsid w:val="00D6132D"/>
    <w:rsid w:val="00D72600"/>
    <w:rsid w:val="00D953E2"/>
    <w:rsid w:val="00E74E9C"/>
    <w:rsid w:val="00E804A6"/>
    <w:rsid w:val="00EC4900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>
      <o:colormru v:ext="edit" colors="#45555f"/>
    </o:shapedefaults>
    <o:shapelayout v:ext="edit">
      <o:idmap v:ext="edit" data="1"/>
    </o:shapelayout>
  </w:shapeDefaults>
  <w:decimalSymbol w:val="."/>
  <w:listSeparator w:val=","/>
  <w14:docId w14:val="169AC8CF"/>
  <w15:docId w15:val="{3F2C3890-DC60-4E63-80B4-C3650FA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Date">
    <w:name w:val="Date"/>
    <w:basedOn w:val="Normal"/>
    <w:next w:val="Normal"/>
    <w:link w:val="DateChar"/>
    <w:unhideWhenUsed/>
    <w:qFormat/>
    <w:rsid w:val="00D14D4E"/>
    <w:pPr>
      <w:spacing w:after="480" w:line="276" w:lineRule="auto"/>
      <w:ind w:left="187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14D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76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DBF"/>
    <w:pPr>
      <w:spacing w:after="240"/>
    </w:pPr>
    <w:rPr>
      <w:rFonts w:ascii="Arial" w:eastAsiaTheme="minorHAnsi" w:hAnsi="Arial" w:cs="Arial"/>
      <w:sz w:val="24"/>
      <w:szCs w:val="24"/>
    </w:rPr>
  </w:style>
  <w:style w:type="character" w:customStyle="1" w:styleId="click-input-copy-spec">
    <w:name w:val="click-input-copy-spec"/>
    <w:basedOn w:val="DefaultParagraphFont"/>
    <w:rsid w:val="007D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WIC@lwc.l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s02web.zoom.us/webinar/register/WN_TykgjiV3QJWBmjFCtWGdy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ED\WIC\2020%20WIC%20Meetings\20200729%20WI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20200729 WIC Agenda</Template>
  <TotalTime>1</TotalTime>
  <Pages>1</Pages>
  <Words>211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Taylor-White</dc:creator>
  <cp:keywords/>
  <dc:description/>
  <cp:lastModifiedBy>Kellie Taylor-White</cp:lastModifiedBy>
  <cp:revision>2</cp:revision>
  <cp:lastPrinted>2014-08-08T21:12:00Z</cp:lastPrinted>
  <dcterms:created xsi:type="dcterms:W3CDTF">2020-11-30T15:12:00Z</dcterms:created>
  <dcterms:modified xsi:type="dcterms:W3CDTF">2020-11-30T15:12:00Z</dcterms:modified>
</cp:coreProperties>
</file>